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3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5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5"/>
          <w:type w:val="continuous"/>
          <w:pgSz w:w="15840" w:h="12240" w:orient="landscape"/>
          <w:pgMar w:header="245" w:footer="0" w:top="1180" w:bottom="0" w:left="0" w:right="0"/>
          <w:pgNumType w:start="1"/>
        </w:sectPr>
      </w:pPr>
    </w:p>
    <w:p>
      <w:pPr>
        <w:pStyle w:val="BodyText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0" w:top="118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99"/>
        <w:gridCol w:w="846"/>
        <w:gridCol w:w="4530"/>
        <w:gridCol w:w="1593"/>
      </w:tblGrid>
      <w:tr>
        <w:trPr>
          <w:trHeight w:val="375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26-01208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Consent/Vehicle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line="276" w:lineRule="auto" w:before="20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466: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Possess/Etc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Burglary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Tools;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76" w:lineRule="auto" w:before="20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before="17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00:57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00:57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Cheit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1246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6969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1:09</w:t>
            </w: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26-01209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FIRE: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Fire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06:51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06:51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Gayley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Rd;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Greek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Theater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6969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7:15</w:t>
            </w: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26-01210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  <w:p>
            <w:pPr>
              <w:pStyle w:val="TableParagraph"/>
              <w:spacing w:line="288" w:lineRule="auto" w:before="79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148(A)(1):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Obstruct/Resist/Etc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Public/Peace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Officer/Emergency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Med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Tech;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29800(A)(1):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Felon/Addict/Possess/Etc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Firearm;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line="288" w:lineRule="auto" w:before="2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30305(A)(1):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Prohibited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Person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Own/Possess/Etc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Ammunition/Etc;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25850(A):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Carry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Loaded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Firearm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On/In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Person/Vehicle:public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Place;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55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466: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Possess/Etc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Burglary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Tools;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11350(A):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Narcotic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Controlled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Substance;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25400(A)(2):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Carry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Concealed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Weapon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Person;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  <w:p>
            <w:pPr>
              <w:pStyle w:val="TableParagraph"/>
              <w:spacing w:line="210" w:lineRule="atLeast" w:before="17"/>
              <w:ind w:right="1505"/>
              <w:rPr>
                <w:b/>
                <w:sz w:val="16"/>
              </w:rPr>
            </w:pPr>
            <w:r>
              <w:rPr>
                <w:b/>
                <w:sz w:val="16"/>
              </w:rPr>
              <w:t>626.9(H):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Possess/Etc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Loaded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Firearm:university/Etc;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07:45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07:45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RSF</w:t>
            </w:r>
          </w:p>
          <w:p>
            <w:pPr>
              <w:pStyle w:val="TableParagraph"/>
              <w:spacing w:line="129" w:lineRule="exact" w:before="7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*2315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Ellsworth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4608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10:15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99"/>
        <w:gridCol w:w="846"/>
        <w:gridCol w:w="4530"/>
        <w:gridCol w:w="1593"/>
      </w:tblGrid>
      <w:tr>
        <w:trPr>
          <w:trHeight w:val="368" w:hRule="atLeast"/>
        </w:trPr>
        <w:tc>
          <w:tcPr>
            <w:tcW w:w="124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26-01211</w:t>
            </w:r>
          </w:p>
        </w:tc>
        <w:tc>
          <w:tcPr>
            <w:tcW w:w="404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Rec-Stolen: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Recovered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Stolen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Vehicle</w:t>
            </w:r>
          </w:p>
          <w:p>
            <w:pPr>
              <w:pStyle w:val="TableParagraph"/>
              <w:spacing w:line="288" w:lineRule="auto" w:before="79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22651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(C):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Reported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Stolen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Tow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Authority;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*OA-AUTO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THEFT: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Auto</w:t>
            </w:r>
          </w:p>
          <w:p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Theft</w:t>
            </w:r>
          </w:p>
        </w:tc>
        <w:tc>
          <w:tcPr>
            <w:tcW w:w="221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09:11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6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09:11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1101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8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TH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821" w:hRule="atLeast"/>
        </w:trPr>
        <w:tc>
          <w:tcPr>
            <w:tcW w:w="124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line="240" w:lineRule="auto" w:before="56"/>
        <w:rPr>
          <w:sz w:val="16"/>
        </w:rPr>
      </w:pPr>
    </w:p>
    <w:p>
      <w:pPr>
        <w:pStyle w:val="BodyText"/>
        <w:tabs>
          <w:tab w:pos="12365" w:val="left" w:leader="none"/>
        </w:tabs>
        <w:spacing w:before="0"/>
        <w:ind w:left="77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146050</wp:posOffset>
                </wp:positionH>
                <wp:positionV relativeFrom="paragraph">
                  <wp:posOffset>-364172</wp:posOffset>
                </wp:positionV>
                <wp:extent cx="9692005" cy="3289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92005" cy="328930"/>
                          <a:chExt cx="9692005" cy="3289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87400" y="17697"/>
                            <a:ext cx="127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2415">
                                <a:moveTo>
                                  <a:pt x="0" y="0"/>
                                </a:moveTo>
                                <a:lnTo>
                                  <a:pt x="0" y="2721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55975" y="8929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59325" y="0"/>
                            <a:ext cx="12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9560">
                                <a:moveTo>
                                  <a:pt x="0" y="0"/>
                                </a:moveTo>
                                <a:lnTo>
                                  <a:pt x="0" y="28955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03900" y="212427"/>
                            <a:ext cx="127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645">
                                <a:moveTo>
                                  <a:pt x="0" y="0"/>
                                </a:moveTo>
                                <a:lnTo>
                                  <a:pt x="0" y="8017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680450" y="194685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790">
                                <a:moveTo>
                                  <a:pt x="0" y="0"/>
                                </a:moveTo>
                                <a:lnTo>
                                  <a:pt x="0" y="976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15939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325464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28.674995pt;width:763.15pt;height:25.9pt;mso-position-horizontal-relative:page;mso-position-vertical-relative:paragraph;z-index:-15998464" id="docshapegroup6" coordorigin="230,-573" coordsize="15263,518">
                <v:line style="position:absolute" from="1470,-546" to="1470,-117" stroked="true" strokeweight=".5pt" strokecolor="#008080">
                  <v:stroke dashstyle="solid"/>
                </v:line>
                <v:line style="position:absolute" from="5515,-559" to="5515,-117" stroked="true" strokeweight=".5pt" strokecolor="#008080">
                  <v:stroke dashstyle="solid"/>
                </v:line>
                <v:line style="position:absolute" from="7725,-573" to="7725,-118" stroked="true" strokeweight=".5pt" strokecolor="#008080">
                  <v:stroke dashstyle="solid"/>
                </v:line>
                <v:line style="position:absolute" from="9370,-239" to="9370,-113" stroked="true" strokeweight=".5pt" strokecolor="#008080">
                  <v:stroke dashstyle="solid"/>
                </v:line>
                <v:line style="position:absolute" from="13900,-267" to="13900,-113" stroked="true" strokeweight=".5pt" strokecolor="#008080">
                  <v:stroke dashstyle="solid"/>
                </v:line>
                <v:line style="position:absolute" from="230,-76" to="15493,-76" stroked="true" strokeweight="2pt" strokecolor="#c0c0c0">
                  <v:stroke dashstyle="solid"/>
                </v:line>
                <v:line style="position:absolute" from="245,-61" to="15493,-61" stroked="true" strokeweight="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Page 1 of </w:t>
      </w:r>
      <w:r>
        <w:rPr>
          <w:spacing w:val="-10"/>
        </w:rPr>
        <w:t>2</w:t>
      </w:r>
      <w:r>
        <w:rPr/>
        <w:tab/>
        <w:t>APDC</w:t>
      </w:r>
      <w:r>
        <w:rPr>
          <w:spacing w:val="40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05/04/2026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7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6080;mso-wrap-distance-left:0;mso-wrap-distance-right:0" type="#_x0000_t202" id="docshape8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5568;mso-wrap-distance-left:0;mso-wrap-distance-right:0" id="docshape9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pgSz w:w="15840" w:h="12240" w:orient="landscape"/>
          <w:pgMar w:header="245" w:footer="0" w:top="1180" w:bottom="0" w:left="0" w:right="0"/>
        </w:sectPr>
      </w:pPr>
    </w:p>
    <w:p>
      <w:pPr>
        <w:pStyle w:val="BodyText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0" w:top="118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1"/>
        <w:gridCol w:w="1399"/>
        <w:gridCol w:w="798"/>
        <w:gridCol w:w="847"/>
        <w:gridCol w:w="4530"/>
        <w:gridCol w:w="1593"/>
      </w:tblGrid>
      <w:tr>
        <w:trPr>
          <w:trHeight w:val="34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28"/>
              <w:ind w:lef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26-01212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39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811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27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1399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27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10:25</w:t>
            </w:r>
          </w:p>
        </w:tc>
        <w:tc>
          <w:tcPr>
            <w:tcW w:w="798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7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27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10:25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23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2299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Piedmont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House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271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47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7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10:26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8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26-01213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9"/>
              <w:rPr>
                <w:b/>
                <w:sz w:val="16"/>
              </w:rPr>
            </w:pPr>
            <w:r>
              <w:rPr>
                <w:b/>
                <w:sz w:val="16"/>
              </w:rPr>
              <w:t>DEMO: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Demonstration</w:t>
            </w:r>
          </w:p>
        </w:tc>
        <w:tc>
          <w:tcPr>
            <w:tcW w:w="811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37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1399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11:16</w:t>
            </w:r>
          </w:p>
        </w:tc>
        <w:tc>
          <w:tcPr>
            <w:tcW w:w="798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11:16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California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48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13:16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8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26-01214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51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1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37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1399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11:41</w:t>
            </w:r>
          </w:p>
        </w:tc>
        <w:tc>
          <w:tcPr>
            <w:tcW w:w="798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04/30/2026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3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2415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Bowditch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Crossroads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251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48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4/30/26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22:00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8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26-01215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9"/>
              <w:rPr>
                <w:b/>
                <w:sz w:val="16"/>
              </w:rPr>
            </w:pPr>
            <w:r>
              <w:rPr>
                <w:b/>
                <w:sz w:val="16"/>
              </w:rPr>
              <w:t>DEMO: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Demonstration</w:t>
            </w:r>
          </w:p>
          <w:p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602(O)(1):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TRESPAS:REFUSE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LEAVE</w:t>
            </w: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sz w:val="16"/>
              </w:rPr>
              <w:t>PROP;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83" w:lineRule="auto" w:before="34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185: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Wear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Mask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Purpose;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1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37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1399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13:25</w:t>
            </w:r>
          </w:p>
        </w:tc>
        <w:tc>
          <w:tcPr>
            <w:tcW w:w="798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13:26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5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Grimes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Engineering</w:t>
            </w:r>
            <w:r>
              <w:rPr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Center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803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40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14:01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8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26-01216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85" w:lineRule="auto" w:before="51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166(A)(4):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Contempt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Court:disobey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Order/Etc;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line="285" w:lineRule="auto"/>
              <w:ind w:right="531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UCBPD-WAR-M: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From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Ucbpd</w:t>
            </w:r>
          </w:p>
        </w:tc>
        <w:tc>
          <w:tcPr>
            <w:tcW w:w="811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37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1399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15:46</w:t>
            </w:r>
          </w:p>
        </w:tc>
        <w:tc>
          <w:tcPr>
            <w:tcW w:w="798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15:46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Lower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984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48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15:47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8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26-01217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1"/>
              <w:rPr>
                <w:b/>
                <w:sz w:val="16"/>
              </w:rPr>
            </w:pPr>
            <w:r>
              <w:rPr>
                <w:b/>
                <w:sz w:val="16"/>
              </w:rPr>
              <w:t>OA-SEXUAL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ASSAULT: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Assist</w:t>
            </w:r>
          </w:p>
          <w:p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Sexual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Assault</w:t>
            </w:r>
          </w:p>
        </w:tc>
        <w:tc>
          <w:tcPr>
            <w:tcW w:w="811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37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1399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16:13</w:t>
            </w:r>
          </w:p>
        </w:tc>
        <w:tc>
          <w:tcPr>
            <w:tcW w:w="798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11/24/2024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16:13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3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**Oakland,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Ca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48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4/7/26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12:00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8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26-01218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9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  <w:p>
            <w:pPr>
              <w:pStyle w:val="TableParagraph"/>
              <w:spacing w:line="288" w:lineRule="auto" w:before="79"/>
              <w:ind w:right="843"/>
              <w:rPr>
                <w:b/>
                <w:sz w:val="16"/>
              </w:rPr>
            </w:pPr>
            <w:r>
              <w:rPr>
                <w:b/>
                <w:sz w:val="16"/>
              </w:rPr>
              <w:t>594(A)(1):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Vandalism:deface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  <w:p>
            <w:pPr>
              <w:pStyle w:val="TableParagraph"/>
              <w:spacing w:line="288" w:lineRule="auto" w:before="1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148(A)(1):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Obstruct/Resist/Etc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Public/Peace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Officer/Emergency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Med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Tech;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417(A)(1):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Exhibit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Deadly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Weapon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Than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Firearm;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2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11550(A):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Use/Under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Influence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Controlled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Substance;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5150: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WI;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72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Hour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Mental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Health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Hold</w:t>
            </w:r>
          </w:p>
        </w:tc>
        <w:tc>
          <w:tcPr>
            <w:tcW w:w="811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37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1399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21:43</w:t>
            </w:r>
          </w:p>
        </w:tc>
        <w:tc>
          <w:tcPr>
            <w:tcW w:w="798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7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21:40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3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2520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Channing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Max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Martinez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Commons</w:t>
            </w:r>
          </w:p>
          <w:p>
            <w:pPr>
              <w:pStyle w:val="TableParagraph"/>
              <w:spacing w:line="125" w:lineRule="exact" w:before="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*2362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Wy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5/2/2026</w:t>
            </w:r>
          </w:p>
        </w:tc>
      </w:tr>
      <w:tr>
        <w:trPr>
          <w:trHeight w:val="2353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67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7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23:22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240" w:type="dxa"/>
            <w:vMerge w:val="restart"/>
            <w:tcBorders>
              <w:left w:val="nil"/>
              <w:bottom w:val="single" w:sz="24" w:space="0" w:color="C0C0C0"/>
              <w:right w:val="single" w:sz="4" w:space="0" w:color="008080"/>
            </w:tcBorders>
          </w:tcPr>
          <w:p>
            <w:pPr>
              <w:pStyle w:val="TableParagraph"/>
              <w:spacing w:before="1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26-01219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single" w:sz="24" w:space="0" w:color="C0C0C0"/>
              <w:right w:val="single" w:sz="4" w:space="0" w:color="008080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811" w:type="dxa"/>
            <w:vMerge w:val="restart"/>
            <w:tcBorders>
              <w:left w:val="single" w:sz="4" w:space="0" w:color="008080"/>
              <w:bottom w:val="single" w:sz="24" w:space="0" w:color="C0C0C0"/>
              <w:right w:val="nil"/>
            </w:tcBorders>
          </w:tcPr>
          <w:p>
            <w:pPr>
              <w:pStyle w:val="TableParagraph"/>
              <w:spacing w:before="13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1399" w:type="dxa"/>
            <w:vMerge w:val="restart"/>
            <w:tcBorders>
              <w:left w:val="nil"/>
              <w:bottom w:val="single" w:sz="24" w:space="0" w:color="C0C0C0"/>
              <w:right w:val="single" w:sz="4" w:space="0" w:color="008080"/>
            </w:tcBorders>
          </w:tcPr>
          <w:p>
            <w:pPr>
              <w:pStyle w:val="TableParagraph"/>
              <w:spacing w:before="13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22:22</w:t>
            </w:r>
          </w:p>
        </w:tc>
        <w:tc>
          <w:tcPr>
            <w:tcW w:w="798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13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05/01/2026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13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22:22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1051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Monroe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Xucyun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Ruwway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Apartments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Inactive:</w:t>
            </w:r>
            <w:r>
              <w:rPr>
                <w:spacing w:val="-2"/>
                <w:sz w:val="16"/>
              </w:rPr>
              <w:t> 5/2/2026</w:t>
            </w:r>
          </w:p>
        </w:tc>
      </w:tr>
      <w:tr>
        <w:trPr>
          <w:trHeight w:val="235" w:hRule="atLeast"/>
        </w:trPr>
        <w:tc>
          <w:tcPr>
            <w:tcW w:w="1240" w:type="dxa"/>
            <w:vMerge/>
            <w:tcBorders>
              <w:top w:val="nil"/>
              <w:left w:val="nil"/>
              <w:bottom w:val="single" w:sz="24" w:space="0" w:color="C0C0C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single" w:sz="24" w:space="0" w:color="C0C0C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8080"/>
              <w:bottom w:val="single" w:sz="24" w:space="0" w:color="C0C0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single" w:sz="24" w:space="0" w:color="C0C0C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8080"/>
              <w:bottom w:val="single" w:sz="24" w:space="0" w:color="C0C0C0"/>
              <w:right w:val="nil"/>
            </w:tcBorders>
          </w:tcPr>
          <w:p>
            <w:pPr>
              <w:pStyle w:val="TableParagraph"/>
              <w:spacing w:line="112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24" w:space="0" w:color="C0C0C0"/>
              <w:right w:val="nil"/>
            </w:tcBorders>
          </w:tcPr>
          <w:p>
            <w:pPr>
              <w:pStyle w:val="TableParagraph"/>
              <w:spacing w:line="112" w:lineRule="exact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24" w:space="0" w:color="C0C0C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24" w:space="0" w:color="C0C0C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pStyle w:val="Heading2"/>
        <w:spacing w:before="43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spacing w:before="6"/>
        <w:ind w:left="240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**VAWA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878" w:val="left" w:leader="none"/>
        </w:tabs>
        <w:spacing w:before="47"/>
        <w:ind w:left="240"/>
      </w:pPr>
      <w:r>
        <w:rPr/>
        <w:br w:type="column"/>
      </w:r>
      <w:r>
        <w:rPr/>
        <w:t>Page 2 of </w:t>
      </w:r>
      <w:r>
        <w:rPr>
          <w:spacing w:val="-10"/>
        </w:rPr>
        <w:t>2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05/04/2026</w:t>
      </w:r>
    </w:p>
    <w:sectPr>
      <w:type w:val="continuous"/>
      <w:pgSz w:w="15840" w:h="12240" w:orient="landscape"/>
      <w:pgMar w:header="245" w:footer="0" w:top="1180" w:bottom="0" w:left="0" w:right="0"/>
      <w:cols w:num="2" w:equalWidth="0">
        <w:col w:w="2635" w:space="4853"/>
        <w:col w:w="83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480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00000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9948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4"/>
      <w:ind w:left="305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"/>
      <w:ind w:left="240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2026-05-04T18:36:31Z</dcterms:created>
  <dcterms:modified xsi:type="dcterms:W3CDTF">2026-05-04T18:36:31Z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2026-05-04T00:00:00Z</vt:filetime>
  </property>
  <property fmtid="{D5CDD505-2E9C-101B-9397-08002B2CF9AE}" pid="5" name="Producer">
    <vt:lpwstr>Powered By Crystal</vt:lpwstr>
  </property>
</Properties>
</file>